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C0" w:rsidRDefault="00004BC0" w:rsidP="00712C74"/>
    <w:p w:rsidR="0092363A" w:rsidRDefault="00004BC0" w:rsidP="00712C74">
      <w:pPr>
        <w:ind w:leftChars="300" w:left="870" w:hangingChars="100" w:hanging="240"/>
        <w:rPr>
          <w:sz w:val="24"/>
        </w:rPr>
      </w:pPr>
      <w:r>
        <w:rPr>
          <w:rFonts w:hint="eastAsia"/>
          <w:sz w:val="24"/>
        </w:rPr>
        <w:t>◯徳島大学</w:t>
      </w:r>
      <w:r w:rsidR="00B16413">
        <w:rPr>
          <w:rFonts w:hint="eastAsia"/>
          <w:sz w:val="24"/>
        </w:rPr>
        <w:t>研究支援・産官学連携センター</w:t>
      </w:r>
      <w:r>
        <w:rPr>
          <w:rFonts w:hint="eastAsia"/>
          <w:sz w:val="24"/>
        </w:rPr>
        <w:t>地域共同インキュベーション研究室</w:t>
      </w:r>
    </w:p>
    <w:p w:rsidR="00004BC0" w:rsidRDefault="00004BC0" w:rsidP="0092363A">
      <w:pPr>
        <w:ind w:firstLineChars="900" w:firstLine="2160"/>
        <w:rPr>
          <w:sz w:val="24"/>
        </w:rPr>
      </w:pPr>
      <w:r>
        <w:rPr>
          <w:rFonts w:hint="eastAsia"/>
          <w:sz w:val="24"/>
        </w:rPr>
        <w:t>及びベンチャービジネス育成研究室利用の基本方針</w:t>
      </w:r>
    </w:p>
    <w:p w:rsidR="00004BC0" w:rsidRDefault="00004BC0" w:rsidP="00712C74">
      <w:pPr>
        <w:jc w:val="center"/>
        <w:rPr>
          <w:sz w:val="20"/>
        </w:rPr>
      </w:pPr>
    </w:p>
    <w:p w:rsidR="00004BC0" w:rsidRDefault="00004BC0" w:rsidP="00712C74">
      <w:pPr>
        <w:jc w:val="right"/>
        <w:rPr>
          <w:szCs w:val="21"/>
        </w:rPr>
      </w:pPr>
      <w:r w:rsidRPr="00003919">
        <w:rPr>
          <w:rFonts w:hint="eastAsia"/>
          <w:szCs w:val="21"/>
        </w:rPr>
        <w:t>平成１７年４月１４日徳島大学新技術研究調整委員会申し合わせ</w:t>
      </w:r>
    </w:p>
    <w:p w:rsidR="00760B33" w:rsidRDefault="00760B33" w:rsidP="00760B33">
      <w:pPr>
        <w:jc w:val="right"/>
        <w:rPr>
          <w:szCs w:val="21"/>
        </w:rPr>
      </w:pPr>
      <w:r w:rsidRPr="00003919">
        <w:rPr>
          <w:rFonts w:hint="eastAsia"/>
          <w:szCs w:val="21"/>
        </w:rPr>
        <w:t>平成</w:t>
      </w:r>
      <w:r>
        <w:rPr>
          <w:rFonts w:hint="eastAsia"/>
          <w:szCs w:val="21"/>
        </w:rPr>
        <w:t>２２</w:t>
      </w:r>
      <w:r w:rsidRPr="00003919">
        <w:rPr>
          <w:rFonts w:hint="eastAsia"/>
          <w:szCs w:val="21"/>
        </w:rPr>
        <w:t>年</w:t>
      </w:r>
      <w:r>
        <w:rPr>
          <w:rFonts w:hint="eastAsia"/>
          <w:szCs w:val="21"/>
        </w:rPr>
        <w:t>７</w:t>
      </w:r>
      <w:r w:rsidRPr="00003919">
        <w:rPr>
          <w:rFonts w:hint="eastAsia"/>
          <w:szCs w:val="21"/>
        </w:rPr>
        <w:t>月１</w:t>
      </w:r>
      <w:r>
        <w:rPr>
          <w:rFonts w:hint="eastAsia"/>
          <w:szCs w:val="21"/>
        </w:rPr>
        <w:t>６</w:t>
      </w:r>
      <w:r w:rsidRPr="00003919">
        <w:rPr>
          <w:rFonts w:hint="eastAsia"/>
          <w:szCs w:val="21"/>
        </w:rPr>
        <w:t>日</w:t>
      </w:r>
      <w:r w:rsidR="00D4454F">
        <w:rPr>
          <w:rFonts w:hint="eastAsia"/>
          <w:szCs w:val="21"/>
        </w:rPr>
        <w:t>改正・</w:t>
      </w:r>
      <w:r w:rsidRPr="00003919">
        <w:rPr>
          <w:rFonts w:hint="eastAsia"/>
          <w:szCs w:val="21"/>
        </w:rPr>
        <w:t>徳島大学</w:t>
      </w:r>
      <w:r w:rsidR="00233928">
        <w:rPr>
          <w:rFonts w:hint="eastAsia"/>
          <w:szCs w:val="21"/>
        </w:rPr>
        <w:t>産学官連携推進部</w:t>
      </w:r>
      <w:r w:rsidRPr="00003919">
        <w:rPr>
          <w:rFonts w:hint="eastAsia"/>
          <w:szCs w:val="21"/>
        </w:rPr>
        <w:t>申し合わせ</w:t>
      </w:r>
    </w:p>
    <w:p w:rsidR="00760B33" w:rsidRPr="009C57EB" w:rsidRDefault="00B16413" w:rsidP="00B16413">
      <w:pPr>
        <w:wordWrap w:val="0"/>
        <w:jc w:val="right"/>
        <w:rPr>
          <w:szCs w:val="21"/>
        </w:rPr>
      </w:pPr>
      <w:r w:rsidRPr="009C57EB">
        <w:rPr>
          <w:rFonts w:hint="eastAsia"/>
          <w:szCs w:val="21"/>
        </w:rPr>
        <w:t>平成２７年４月１日改正・徳島大学研究支援・産官学連携センター申し合わせ</w:t>
      </w:r>
    </w:p>
    <w:p w:rsidR="0092363A" w:rsidRPr="009C57EB" w:rsidRDefault="0092363A" w:rsidP="0092363A">
      <w:pPr>
        <w:wordWrap w:val="0"/>
        <w:jc w:val="right"/>
        <w:rPr>
          <w:szCs w:val="21"/>
        </w:rPr>
      </w:pPr>
      <w:r w:rsidRPr="009C57EB">
        <w:rPr>
          <w:rFonts w:hint="eastAsia"/>
          <w:szCs w:val="21"/>
        </w:rPr>
        <w:t>平成２８年４月１日改正・徳島大学研究支援・産官学連携センター申し合わせ</w:t>
      </w:r>
    </w:p>
    <w:p w:rsidR="00B16413" w:rsidRPr="00C66B72" w:rsidRDefault="009C57EB" w:rsidP="00B16413">
      <w:pPr>
        <w:jc w:val="right"/>
        <w:rPr>
          <w:szCs w:val="21"/>
        </w:rPr>
      </w:pPr>
      <w:r w:rsidRPr="00C66B72">
        <w:rPr>
          <w:rFonts w:hint="eastAsia"/>
          <w:szCs w:val="21"/>
        </w:rPr>
        <w:t>令和３年４月１日改正・徳島大学研究支援・産官学連携センター申し合わせ</w:t>
      </w:r>
    </w:p>
    <w:p w:rsidR="009C57EB" w:rsidRPr="0092363A" w:rsidRDefault="009C57EB" w:rsidP="00B16413">
      <w:pPr>
        <w:jc w:val="right"/>
        <w:rPr>
          <w:sz w:val="20"/>
          <w:szCs w:val="20"/>
        </w:rPr>
      </w:pPr>
    </w:p>
    <w:p w:rsidR="0092363A" w:rsidRPr="00B16413" w:rsidRDefault="0092363A" w:rsidP="00B16413">
      <w:pPr>
        <w:jc w:val="right"/>
        <w:rPr>
          <w:sz w:val="20"/>
          <w:szCs w:val="20"/>
        </w:rPr>
      </w:pPr>
    </w:p>
    <w:p w:rsidR="00004BC0" w:rsidRPr="0092363A" w:rsidRDefault="00004BC0" w:rsidP="00712C74">
      <w:r>
        <w:rPr>
          <w:rFonts w:hint="eastAsia"/>
        </w:rPr>
        <w:t>（利用の原則）</w:t>
      </w:r>
    </w:p>
    <w:p w:rsidR="00004BC0" w:rsidRDefault="00004BC0" w:rsidP="00712C74">
      <w:pPr>
        <w:ind w:left="210" w:hanging="210"/>
      </w:pPr>
      <w:r>
        <w:rPr>
          <w:rFonts w:hint="eastAsia"/>
        </w:rPr>
        <w:t xml:space="preserve">第１　</w:t>
      </w:r>
      <w:r w:rsidR="00B16413">
        <w:rPr>
          <w:rFonts w:hint="eastAsia"/>
        </w:rPr>
        <w:t>研究支援・産官学連携センター</w:t>
      </w:r>
      <w:r>
        <w:rPr>
          <w:rFonts w:hint="eastAsia"/>
        </w:rPr>
        <w:t>地域共同インキュベーション研究室及びベンチャービジネス育成研究室（以下「研究室」という。）の利用は，次の各号に掲げるとおりとする。</w:t>
      </w:r>
    </w:p>
    <w:p w:rsidR="00004BC0" w:rsidRDefault="00004BC0" w:rsidP="00712C74">
      <w:pPr>
        <w:ind w:leftChars="100" w:left="420" w:hangingChars="100" w:hanging="210"/>
      </w:pPr>
      <w:r>
        <w:rPr>
          <w:rFonts w:hint="eastAsia"/>
        </w:rPr>
        <w:t>(1)</w:t>
      </w:r>
      <w:r>
        <w:rPr>
          <w:rFonts w:hint="eastAsia"/>
        </w:rPr>
        <w:t xml:space="preserve">　地域共同インキュベーション研究室は，外部機関等との共同研究その他研究室の運営上必要と認められる場合</w:t>
      </w:r>
    </w:p>
    <w:p w:rsidR="00004BC0" w:rsidRDefault="00004BC0" w:rsidP="00712C74">
      <w:pPr>
        <w:ind w:leftChars="100" w:left="420" w:hangingChars="100" w:hanging="210"/>
      </w:pPr>
      <w:r>
        <w:rPr>
          <w:rFonts w:hint="eastAsia"/>
        </w:rPr>
        <w:t>(2)</w:t>
      </w:r>
      <w:r>
        <w:rPr>
          <w:rFonts w:hint="eastAsia"/>
        </w:rPr>
        <w:t xml:space="preserve">　ベンチャービジネス育成研究室は，ベンチャービジネスの萌芽ともなるべき独創的な研究開発又は高度の専門的職業能力を持つ創造的な人材を育成する場合</w:t>
      </w:r>
    </w:p>
    <w:p w:rsidR="00004BC0" w:rsidRDefault="00004BC0" w:rsidP="00CF28EE">
      <w:pPr>
        <w:ind w:left="210" w:hangingChars="100" w:hanging="210"/>
      </w:pPr>
      <w:r>
        <w:rPr>
          <w:rFonts w:hint="eastAsia"/>
        </w:rPr>
        <w:t>２　前項にかかわらず，特に</w:t>
      </w:r>
      <w:r w:rsidR="00B16413">
        <w:rPr>
          <w:rFonts w:hint="eastAsia"/>
        </w:rPr>
        <w:t>研究支援・産官学連携センター</w:t>
      </w:r>
      <w:r w:rsidR="00FE5463">
        <w:rPr>
          <w:rFonts w:hint="eastAsia"/>
        </w:rPr>
        <w:t>長（以下「</w:t>
      </w:r>
      <w:r w:rsidR="00C66B72">
        <w:rPr>
          <w:rFonts w:hint="eastAsia"/>
        </w:rPr>
        <w:t>センター</w:t>
      </w:r>
      <w:r w:rsidR="00FE5463">
        <w:rPr>
          <w:rFonts w:hint="eastAsia"/>
        </w:rPr>
        <w:t>長」という。）</w:t>
      </w:r>
      <w:r>
        <w:rPr>
          <w:rFonts w:hint="eastAsia"/>
        </w:rPr>
        <w:t>が必要と認めた場合は，この限りではない。</w:t>
      </w:r>
    </w:p>
    <w:p w:rsidR="00004BC0" w:rsidRDefault="00004BC0" w:rsidP="00712C74">
      <w:pPr>
        <w:ind w:left="210" w:hangingChars="100" w:hanging="210"/>
      </w:pPr>
      <w:r>
        <w:rPr>
          <w:rFonts w:hint="eastAsia"/>
        </w:rPr>
        <w:t>３　前１項及び２項により研究室の利用を承認された者（以下「利用者」という。）は，届け出た研究内容及び研究期間について，日常的に研究・開発を行うものとする。</w:t>
      </w:r>
    </w:p>
    <w:p w:rsidR="00004BC0" w:rsidRDefault="00004BC0" w:rsidP="00712C74">
      <w:r>
        <w:rPr>
          <w:rFonts w:hint="eastAsia"/>
        </w:rPr>
        <w:t>（利用者の資格）</w:t>
      </w:r>
    </w:p>
    <w:p w:rsidR="00004BC0" w:rsidRDefault="00004BC0" w:rsidP="00712C74">
      <w:r>
        <w:rPr>
          <w:rFonts w:hint="eastAsia"/>
        </w:rPr>
        <w:t>第２　研究室を利用することができる者は，次の各号に掲げるとおりとする。</w:t>
      </w:r>
    </w:p>
    <w:p w:rsidR="00004BC0" w:rsidRDefault="00004BC0" w:rsidP="00712C74">
      <w:pPr>
        <w:ind w:firstLineChars="100" w:firstLine="210"/>
      </w:pPr>
      <w:r>
        <w:rPr>
          <w:rFonts w:hint="eastAsia"/>
        </w:rPr>
        <w:t>(1)</w:t>
      </w:r>
      <w:r>
        <w:rPr>
          <w:rFonts w:hint="eastAsia"/>
        </w:rPr>
        <w:t xml:space="preserve">　徳島大学（以下「本学」という。）の職員及び大学院生</w:t>
      </w:r>
    </w:p>
    <w:p w:rsidR="00004BC0" w:rsidRDefault="00004BC0" w:rsidP="00712C74">
      <w:pPr>
        <w:ind w:firstLineChars="100" w:firstLine="210"/>
      </w:pPr>
      <w:r>
        <w:rPr>
          <w:rFonts w:hint="eastAsia"/>
        </w:rPr>
        <w:t>(2)</w:t>
      </w:r>
      <w:r>
        <w:rPr>
          <w:rFonts w:hint="eastAsia"/>
        </w:rPr>
        <w:t xml:space="preserve">　外部機関等の共同研究員</w:t>
      </w:r>
      <w:r w:rsidR="00EB3DAD">
        <w:rPr>
          <w:rFonts w:hint="eastAsia"/>
        </w:rPr>
        <w:t xml:space="preserve">　　　　　　　</w:t>
      </w:r>
      <w:r w:rsidR="00EB3DAD" w:rsidRPr="00EB3DAD">
        <w:rPr>
          <w:rFonts w:hint="eastAsia"/>
          <w:color w:val="FF0000"/>
          <w:sz w:val="18"/>
          <w:szCs w:val="18"/>
        </w:rPr>
        <w:t xml:space="preserve">　</w:t>
      </w:r>
      <w:r w:rsidR="00EB3DAD">
        <w:rPr>
          <w:rFonts w:hint="eastAsia"/>
          <w:color w:val="FF0000"/>
          <w:sz w:val="18"/>
          <w:szCs w:val="18"/>
        </w:rPr>
        <w:t xml:space="preserve">　　　　　</w:t>
      </w:r>
    </w:p>
    <w:p w:rsidR="00004BC0" w:rsidRDefault="00004BC0" w:rsidP="00712C74">
      <w:pPr>
        <w:ind w:leftChars="100" w:left="420" w:hangingChars="100" w:hanging="210"/>
      </w:pPr>
      <w:r>
        <w:rPr>
          <w:rFonts w:hint="eastAsia"/>
        </w:rPr>
        <w:t>(3)</w:t>
      </w:r>
      <w:r>
        <w:rPr>
          <w:rFonts w:hint="eastAsia"/>
        </w:rPr>
        <w:t xml:space="preserve">　その他，</w:t>
      </w:r>
      <w:r w:rsidR="00043373">
        <w:rPr>
          <w:rFonts w:hint="eastAsia"/>
        </w:rPr>
        <w:t>センター</w:t>
      </w:r>
      <w:r w:rsidR="00FE5463">
        <w:rPr>
          <w:rFonts w:hint="eastAsia"/>
        </w:rPr>
        <w:t>長</w:t>
      </w:r>
      <w:r>
        <w:rPr>
          <w:rFonts w:hint="eastAsia"/>
        </w:rPr>
        <w:t>の推薦により，</w:t>
      </w:r>
      <w:r w:rsidR="00B16413">
        <w:rPr>
          <w:rFonts w:hint="eastAsia"/>
        </w:rPr>
        <w:t>研究支援・産官学連携センター</w:t>
      </w:r>
      <w:r w:rsidR="00FE5463">
        <w:rPr>
          <w:rFonts w:hint="eastAsia"/>
        </w:rPr>
        <w:t>会</w:t>
      </w:r>
      <w:r w:rsidR="00760B33">
        <w:rPr>
          <w:rFonts w:hint="eastAsia"/>
        </w:rPr>
        <w:t>議</w:t>
      </w:r>
      <w:r>
        <w:rPr>
          <w:rFonts w:hint="eastAsia"/>
        </w:rPr>
        <w:t>（以下「</w:t>
      </w:r>
      <w:r w:rsidR="00B16413">
        <w:rPr>
          <w:rFonts w:hint="eastAsia"/>
        </w:rPr>
        <w:t>センター</w:t>
      </w:r>
      <w:r>
        <w:rPr>
          <w:rFonts w:hint="eastAsia"/>
        </w:rPr>
        <w:t>会</w:t>
      </w:r>
      <w:r w:rsidR="00193870">
        <w:rPr>
          <w:rFonts w:hint="eastAsia"/>
        </w:rPr>
        <w:t>議</w:t>
      </w:r>
      <w:r>
        <w:rPr>
          <w:rFonts w:hint="eastAsia"/>
        </w:rPr>
        <w:t>」という。）が必要と認めた者</w:t>
      </w:r>
    </w:p>
    <w:p w:rsidR="00004BC0" w:rsidRDefault="00004BC0" w:rsidP="00712C74">
      <w:r>
        <w:rPr>
          <w:rFonts w:hint="eastAsia"/>
        </w:rPr>
        <w:t>（利用の手続き）</w:t>
      </w:r>
      <w:r w:rsidR="00EB3DAD">
        <w:rPr>
          <w:rFonts w:hint="eastAsia"/>
        </w:rPr>
        <w:t xml:space="preserve">　　　　　　　　　　　　　　　　　　　　</w:t>
      </w:r>
    </w:p>
    <w:p w:rsidR="0092363A" w:rsidRDefault="00004BC0" w:rsidP="00712C74">
      <w:pPr>
        <w:ind w:left="210" w:hangingChars="100" w:hanging="210"/>
      </w:pPr>
      <w:r>
        <w:rPr>
          <w:rFonts w:hint="eastAsia"/>
        </w:rPr>
        <w:t>第３　研究室を利用しようとする者は，所定の利用申請書を</w:t>
      </w:r>
      <w:r w:rsidR="00B16413">
        <w:rPr>
          <w:rFonts w:hint="eastAsia"/>
        </w:rPr>
        <w:t>センター</w:t>
      </w:r>
      <w:r w:rsidR="00FE5463">
        <w:rPr>
          <w:rFonts w:hint="eastAsia"/>
        </w:rPr>
        <w:t>長</w:t>
      </w:r>
      <w:r>
        <w:rPr>
          <w:rFonts w:hint="eastAsia"/>
        </w:rPr>
        <w:t>に提出し，その承認を受けなければならない。</w:t>
      </w:r>
    </w:p>
    <w:p w:rsidR="00004BC0" w:rsidRDefault="00004BC0" w:rsidP="00712C74">
      <w:pPr>
        <w:ind w:left="210" w:hangingChars="100" w:hanging="210"/>
      </w:pPr>
      <w:r>
        <w:rPr>
          <w:rFonts w:hint="eastAsia"/>
        </w:rPr>
        <w:t xml:space="preserve">２　</w:t>
      </w:r>
      <w:r w:rsidR="0029177F">
        <w:rPr>
          <w:rFonts w:hint="eastAsia"/>
        </w:rPr>
        <w:t>センター</w:t>
      </w:r>
      <w:r w:rsidR="00FE5463">
        <w:rPr>
          <w:rFonts w:hint="eastAsia"/>
        </w:rPr>
        <w:t>長</w:t>
      </w:r>
      <w:r>
        <w:rPr>
          <w:rFonts w:hint="eastAsia"/>
        </w:rPr>
        <w:t>は，前項の申請を承認する場合は，</w:t>
      </w:r>
      <w:r w:rsidR="00B16413">
        <w:rPr>
          <w:rFonts w:hint="eastAsia"/>
        </w:rPr>
        <w:t>センター</w:t>
      </w:r>
      <w:r w:rsidR="00193870">
        <w:rPr>
          <w:rFonts w:hint="eastAsia"/>
        </w:rPr>
        <w:t>会議</w:t>
      </w:r>
      <w:r>
        <w:rPr>
          <w:rFonts w:hint="eastAsia"/>
        </w:rPr>
        <w:t>の議を経て，その旨を申請者に通知するものとする。</w:t>
      </w:r>
    </w:p>
    <w:p w:rsidR="00004BC0" w:rsidRDefault="00004BC0" w:rsidP="00712C74">
      <w:pPr>
        <w:ind w:left="210" w:hangingChars="100" w:hanging="210"/>
      </w:pPr>
      <w:r>
        <w:rPr>
          <w:rFonts w:hint="eastAsia"/>
        </w:rPr>
        <w:t>３　前項の承認の期間は原則３年間とする。ただし，必要があると認める場合は期間を超えて承認することができる。</w:t>
      </w:r>
      <w:r w:rsidR="00EB3DAD">
        <w:rPr>
          <w:rFonts w:hint="eastAsia"/>
        </w:rPr>
        <w:t xml:space="preserve">　　　　　　　　　　　　　　　　　　　　　　</w:t>
      </w:r>
    </w:p>
    <w:p w:rsidR="00004BC0" w:rsidRDefault="00004BC0" w:rsidP="00712C74">
      <w:pPr>
        <w:ind w:left="210" w:hangingChars="100" w:hanging="210"/>
      </w:pPr>
      <w:r>
        <w:rPr>
          <w:rFonts w:hint="eastAsia"/>
        </w:rPr>
        <w:t>４　利用者は，承認期間を変更する場合は，変更申請を担当する</w:t>
      </w:r>
      <w:r w:rsidR="00B16413">
        <w:rPr>
          <w:rFonts w:hint="eastAsia"/>
        </w:rPr>
        <w:t>センター</w:t>
      </w:r>
      <w:r w:rsidR="00FE5463">
        <w:rPr>
          <w:rFonts w:hint="eastAsia"/>
        </w:rPr>
        <w:t>長</w:t>
      </w:r>
      <w:r>
        <w:rPr>
          <w:rFonts w:hint="eastAsia"/>
        </w:rPr>
        <w:t>に速やかに提出するものとする。</w:t>
      </w:r>
    </w:p>
    <w:p w:rsidR="00004BC0" w:rsidRDefault="00004BC0" w:rsidP="00712C74">
      <w:r>
        <w:rPr>
          <w:rFonts w:hint="eastAsia"/>
        </w:rPr>
        <w:t>（利用の報告）</w:t>
      </w:r>
    </w:p>
    <w:p w:rsidR="00004BC0" w:rsidRDefault="00004BC0" w:rsidP="00712C74">
      <w:pPr>
        <w:ind w:left="210" w:hangingChars="100" w:hanging="210"/>
      </w:pPr>
      <w:r>
        <w:rPr>
          <w:rFonts w:hint="eastAsia"/>
        </w:rPr>
        <w:t xml:space="preserve">第４　</w:t>
      </w:r>
      <w:r w:rsidR="00B16413">
        <w:rPr>
          <w:rFonts w:hint="eastAsia"/>
        </w:rPr>
        <w:t>センター</w:t>
      </w:r>
      <w:r w:rsidR="00FE5463">
        <w:rPr>
          <w:rFonts w:hint="eastAsia"/>
        </w:rPr>
        <w:t>長</w:t>
      </w:r>
      <w:r>
        <w:rPr>
          <w:rFonts w:hint="eastAsia"/>
        </w:rPr>
        <w:t>は，必要に応じて利用者に対し，利用に係る事項について報告を求めることができる。</w:t>
      </w:r>
    </w:p>
    <w:p w:rsidR="00004BC0" w:rsidRDefault="00004BC0" w:rsidP="00712C74">
      <w:pPr>
        <w:ind w:left="420" w:hangingChars="200" w:hanging="420"/>
      </w:pPr>
      <w:r>
        <w:rPr>
          <w:rFonts w:hint="eastAsia"/>
        </w:rPr>
        <w:t>２　前項の実施については，当分の間，年１回を目途とする。</w:t>
      </w:r>
    </w:p>
    <w:p w:rsidR="00004BC0" w:rsidRDefault="00004BC0" w:rsidP="00712C74">
      <w:r>
        <w:rPr>
          <w:rFonts w:hint="eastAsia"/>
        </w:rPr>
        <w:t>（経費の負担）</w:t>
      </w:r>
    </w:p>
    <w:p w:rsidR="00004BC0" w:rsidRDefault="00004BC0" w:rsidP="00712C74">
      <w:pPr>
        <w:ind w:left="210" w:hangingChars="100" w:hanging="210"/>
      </w:pPr>
      <w:r>
        <w:rPr>
          <w:rFonts w:hint="eastAsia"/>
        </w:rPr>
        <w:t>第５　研究室の施設及び設備の利用に係る経費は，別に定めるところにより利用者の負担とする。ただし，</w:t>
      </w:r>
      <w:r w:rsidR="00D05522">
        <w:rPr>
          <w:rFonts w:hint="eastAsia"/>
        </w:rPr>
        <w:t>センター</w:t>
      </w:r>
      <w:r w:rsidR="00FE5463">
        <w:rPr>
          <w:rFonts w:hint="eastAsia"/>
        </w:rPr>
        <w:t>長</w:t>
      </w:r>
      <w:r>
        <w:rPr>
          <w:rFonts w:hint="eastAsia"/>
        </w:rPr>
        <w:t>が特に必要と認めた場合は，その一部又は全部を免除することができる。</w:t>
      </w:r>
    </w:p>
    <w:p w:rsidR="00004BC0" w:rsidRDefault="00004BC0" w:rsidP="00712C74">
      <w:r>
        <w:rPr>
          <w:rFonts w:hint="eastAsia"/>
        </w:rPr>
        <w:t>（損害の賠償）</w:t>
      </w:r>
    </w:p>
    <w:p w:rsidR="00004BC0" w:rsidRDefault="00004BC0" w:rsidP="00712C74">
      <w:pPr>
        <w:ind w:left="210" w:hangingChars="100" w:hanging="210"/>
      </w:pPr>
      <w:r>
        <w:rPr>
          <w:rFonts w:hint="eastAsia"/>
        </w:rPr>
        <w:t xml:space="preserve">第６　</w:t>
      </w:r>
      <w:r w:rsidR="00B16413">
        <w:rPr>
          <w:rFonts w:hint="eastAsia"/>
        </w:rPr>
        <w:t>センター</w:t>
      </w:r>
      <w:r w:rsidR="00FE5463">
        <w:rPr>
          <w:rFonts w:hint="eastAsia"/>
        </w:rPr>
        <w:t>長</w:t>
      </w:r>
      <w:r>
        <w:rPr>
          <w:rFonts w:hint="eastAsia"/>
        </w:rPr>
        <w:t>は，利用者が故意又は過失により研究室の施設又は設備を損傷した場合は，その賠償を求めることができる。</w:t>
      </w:r>
    </w:p>
    <w:p w:rsidR="00004BC0" w:rsidRDefault="00004BC0" w:rsidP="00712C74">
      <w:r>
        <w:rPr>
          <w:rFonts w:hint="eastAsia"/>
        </w:rPr>
        <w:t>（利用承認の取消）</w:t>
      </w:r>
    </w:p>
    <w:p w:rsidR="00004BC0" w:rsidRDefault="00004BC0" w:rsidP="00712C74">
      <w:pPr>
        <w:ind w:left="210" w:hangingChars="100" w:hanging="210"/>
      </w:pPr>
      <w:r>
        <w:rPr>
          <w:rFonts w:hint="eastAsia"/>
        </w:rPr>
        <w:t xml:space="preserve">第７　</w:t>
      </w:r>
      <w:r w:rsidR="00B16413">
        <w:rPr>
          <w:rFonts w:hint="eastAsia"/>
        </w:rPr>
        <w:t>センター</w:t>
      </w:r>
      <w:r w:rsidR="00FE5463">
        <w:rPr>
          <w:rFonts w:hint="eastAsia"/>
        </w:rPr>
        <w:t>長</w:t>
      </w:r>
      <w:r>
        <w:rPr>
          <w:rFonts w:hint="eastAsia"/>
        </w:rPr>
        <w:t>は，利用者がこの利用方針及び別に定める要項等に違反し，又は研究室の運営に支障を与える恐れがある場合は，利用の承認を取り消すことができる</w:t>
      </w:r>
      <w:r>
        <w:rPr>
          <w:rFonts w:ascii="ＭＳ Ｐゴシック" w:hAnsi="ＭＳ Ｐゴシック" w:hint="eastAsia"/>
          <w:szCs w:val="14"/>
        </w:rPr>
        <w:t>。</w:t>
      </w:r>
    </w:p>
    <w:p w:rsidR="00004BC0" w:rsidRDefault="00004BC0" w:rsidP="00712C74">
      <w:r>
        <w:rPr>
          <w:rFonts w:hint="eastAsia"/>
        </w:rPr>
        <w:t>（雑則）</w:t>
      </w:r>
    </w:p>
    <w:p w:rsidR="00004BC0" w:rsidRDefault="00004BC0" w:rsidP="00712C74">
      <w:pPr>
        <w:ind w:left="210" w:hangingChars="100" w:hanging="210"/>
      </w:pPr>
      <w:r>
        <w:rPr>
          <w:rFonts w:hint="eastAsia"/>
        </w:rPr>
        <w:t>第８　この方針に定めるもののほか，研究室の利用に関して必要な事項は，</w:t>
      </w:r>
      <w:r w:rsidR="0041704C">
        <w:rPr>
          <w:rFonts w:hint="eastAsia"/>
        </w:rPr>
        <w:t>センター会議</w:t>
      </w:r>
      <w:r>
        <w:rPr>
          <w:rFonts w:hint="eastAsia"/>
        </w:rPr>
        <w:t>が別に定める。</w:t>
      </w:r>
    </w:p>
    <w:p w:rsidR="00004BC0" w:rsidRDefault="00004BC0" w:rsidP="00712C74"/>
    <w:p w:rsidR="0092363A" w:rsidRDefault="00004BC0" w:rsidP="0092363A">
      <w:r>
        <w:rPr>
          <w:rFonts w:hint="eastAsia"/>
        </w:rPr>
        <w:t xml:space="preserve">　　　</w:t>
      </w:r>
    </w:p>
    <w:p w:rsidR="0092363A" w:rsidRDefault="0092363A" w:rsidP="0092363A">
      <w:r>
        <w:br w:type="page"/>
      </w:r>
    </w:p>
    <w:p w:rsidR="0092363A" w:rsidRDefault="0092363A" w:rsidP="0092363A">
      <w:r>
        <w:rPr>
          <w:rFonts w:hint="eastAsia"/>
        </w:rPr>
        <w:lastRenderedPageBreak/>
        <w:t xml:space="preserve">　　　　附　則　　</w:t>
      </w:r>
    </w:p>
    <w:p w:rsidR="0092363A" w:rsidRDefault="0092363A" w:rsidP="0092363A">
      <w:r>
        <w:rPr>
          <w:rFonts w:hint="eastAsia"/>
        </w:rPr>
        <w:t xml:space="preserve">　　この方針は，平成１７年４月１４日から施行する。</w:t>
      </w:r>
    </w:p>
    <w:p w:rsidR="0092363A" w:rsidRDefault="0092363A" w:rsidP="0092363A">
      <w:r>
        <w:rPr>
          <w:rFonts w:hint="eastAsia"/>
        </w:rPr>
        <w:t xml:space="preserve">　　　　附　則　　</w:t>
      </w:r>
    </w:p>
    <w:p w:rsidR="0092363A" w:rsidRDefault="0092363A" w:rsidP="0092363A">
      <w:r>
        <w:rPr>
          <w:rFonts w:hint="eastAsia"/>
        </w:rPr>
        <w:t xml:space="preserve">　　この方針は，平成２２年７月１６日から施行する。</w:t>
      </w:r>
    </w:p>
    <w:p w:rsidR="0092363A" w:rsidRDefault="0092363A" w:rsidP="0092363A">
      <w:pPr>
        <w:ind w:firstLineChars="400" w:firstLine="840"/>
      </w:pPr>
      <w:r>
        <w:rPr>
          <w:rFonts w:hint="eastAsia"/>
        </w:rPr>
        <w:t xml:space="preserve">附　則　　</w:t>
      </w:r>
    </w:p>
    <w:p w:rsidR="0092363A" w:rsidRDefault="0092363A" w:rsidP="0092363A">
      <w:r>
        <w:rPr>
          <w:rFonts w:hint="eastAsia"/>
        </w:rPr>
        <w:t xml:space="preserve">　　この方針は，平成２７年４月１日から施行する。</w:t>
      </w:r>
    </w:p>
    <w:p w:rsidR="0092363A" w:rsidRPr="00043373" w:rsidRDefault="0092363A" w:rsidP="0092363A">
      <w:pPr>
        <w:ind w:firstLineChars="400" w:firstLine="840"/>
      </w:pPr>
      <w:r w:rsidRPr="00043373">
        <w:rPr>
          <w:rFonts w:hint="eastAsia"/>
        </w:rPr>
        <w:t xml:space="preserve">附　則　　</w:t>
      </w:r>
    </w:p>
    <w:p w:rsidR="0092363A" w:rsidRDefault="0092363A" w:rsidP="0092363A">
      <w:r w:rsidRPr="00043373">
        <w:rPr>
          <w:rFonts w:hint="eastAsia"/>
        </w:rPr>
        <w:t xml:space="preserve">　　この方針は，平成２８年４月１日から施行する。</w:t>
      </w:r>
    </w:p>
    <w:p w:rsidR="009C57EB" w:rsidRPr="00C66B72" w:rsidRDefault="009C57EB" w:rsidP="009C57EB">
      <w:pPr>
        <w:ind w:firstLineChars="400" w:firstLine="840"/>
      </w:pPr>
      <w:r w:rsidRPr="00C66B72">
        <w:rPr>
          <w:rFonts w:hint="eastAsia"/>
        </w:rPr>
        <w:t xml:space="preserve">　　附　則　　</w:t>
      </w:r>
    </w:p>
    <w:p w:rsidR="009C57EB" w:rsidRPr="00C66B72" w:rsidRDefault="009C57EB" w:rsidP="009C57EB">
      <w:r w:rsidRPr="00C66B72">
        <w:rPr>
          <w:rFonts w:hint="eastAsia"/>
        </w:rPr>
        <w:t xml:space="preserve">　　この方針は，令和３年４月１日から施行する。</w:t>
      </w:r>
    </w:p>
    <w:p w:rsidR="009C57EB" w:rsidRPr="00C66B72" w:rsidRDefault="009C57EB" w:rsidP="0092363A"/>
    <w:p w:rsidR="00B16413" w:rsidRDefault="0092363A" w:rsidP="0092363A">
      <w:r>
        <w:br w:type="page"/>
      </w:r>
    </w:p>
    <w:p w:rsidR="009D7ABD" w:rsidRDefault="009D7ABD" w:rsidP="00712C74"/>
    <w:p w:rsidR="009D7ABD" w:rsidRPr="00B37297" w:rsidRDefault="009D7ABD" w:rsidP="009D7ABD">
      <w:pPr>
        <w:jc w:val="center"/>
        <w:rPr>
          <w:sz w:val="24"/>
        </w:rPr>
      </w:pPr>
      <w:r w:rsidRPr="00B37297">
        <w:rPr>
          <w:rFonts w:hint="eastAsia"/>
          <w:sz w:val="24"/>
        </w:rPr>
        <w:t>徳島大学地域共同インキュベーション研究室</w:t>
      </w:r>
    </w:p>
    <w:p w:rsidR="009D7ABD" w:rsidRPr="00B37297" w:rsidRDefault="009D7ABD" w:rsidP="009D7ABD">
      <w:pPr>
        <w:jc w:val="center"/>
        <w:rPr>
          <w:sz w:val="24"/>
        </w:rPr>
      </w:pPr>
      <w:r w:rsidRPr="009D7ABD">
        <w:rPr>
          <w:rFonts w:hint="eastAsia"/>
          <w:spacing w:val="14"/>
          <w:kern w:val="0"/>
          <w:sz w:val="24"/>
          <w:fitText w:val="4800" w:id="297448448"/>
        </w:rPr>
        <w:t>徳島大学ベンチャービジネス育成研究</w:t>
      </w:r>
      <w:r w:rsidRPr="009D7ABD">
        <w:rPr>
          <w:rFonts w:hint="eastAsia"/>
          <w:spacing w:val="2"/>
          <w:kern w:val="0"/>
          <w:sz w:val="24"/>
          <w:fitText w:val="4800" w:id="297448448"/>
        </w:rPr>
        <w:t>室</w:t>
      </w:r>
    </w:p>
    <w:p w:rsidR="009D7ABD" w:rsidRPr="00B37297" w:rsidRDefault="009D7ABD" w:rsidP="009D7ABD">
      <w:pPr>
        <w:ind w:leftChars="1300" w:left="2730"/>
        <w:rPr>
          <w:sz w:val="24"/>
        </w:rPr>
      </w:pPr>
      <w:r w:rsidRPr="00B37297">
        <w:rPr>
          <w:rFonts w:hint="eastAsia"/>
          <w:sz w:val="24"/>
        </w:rPr>
        <w:t>利用申請書（新規・継続）</w:t>
      </w:r>
    </w:p>
    <w:p w:rsidR="009D7ABD" w:rsidRPr="009A555B" w:rsidRDefault="009D7ABD" w:rsidP="009D7ABD">
      <w:pPr>
        <w:spacing w:line="240" w:lineRule="exact"/>
      </w:pPr>
    </w:p>
    <w:p w:rsidR="009D7ABD" w:rsidRDefault="009D7ABD" w:rsidP="009D7ABD">
      <w:pPr>
        <w:spacing w:line="240" w:lineRule="exact"/>
        <w:ind w:rightChars="300" w:right="630"/>
        <w:jc w:val="right"/>
      </w:pPr>
      <w:r>
        <w:rPr>
          <w:rFonts w:hint="eastAsia"/>
        </w:rPr>
        <w:t xml:space="preserve">                                     </w:t>
      </w:r>
      <w:r>
        <w:rPr>
          <w:rFonts w:hint="eastAsia"/>
        </w:rPr>
        <w:t xml:space="preserve">　　　　　　　　　</w:t>
      </w:r>
      <w:r w:rsidRPr="00C66B72">
        <w:rPr>
          <w:rFonts w:hint="eastAsia"/>
        </w:rPr>
        <w:t xml:space="preserve"> </w:t>
      </w:r>
      <w:r w:rsidR="009C57EB" w:rsidRPr="00C66B72">
        <w:rPr>
          <w:rFonts w:hint="eastAsia"/>
        </w:rPr>
        <w:t>令和</w:t>
      </w:r>
      <w:r>
        <w:rPr>
          <w:rFonts w:hint="eastAsia"/>
        </w:rPr>
        <w:t xml:space="preserve">　　年　　月　　日</w:t>
      </w:r>
    </w:p>
    <w:p w:rsidR="009D7ABD" w:rsidRDefault="009D7ABD" w:rsidP="009D7ABD">
      <w:pPr>
        <w:spacing w:line="240" w:lineRule="exact"/>
      </w:pPr>
    </w:p>
    <w:p w:rsidR="009D7ABD" w:rsidRDefault="009D7ABD" w:rsidP="00043373">
      <w:pPr>
        <w:spacing w:line="240" w:lineRule="exact"/>
        <w:ind w:leftChars="200" w:left="420" w:firstLineChars="1700" w:firstLine="3570"/>
        <w:rPr>
          <w:kern w:val="0"/>
        </w:rPr>
      </w:pPr>
    </w:p>
    <w:p w:rsidR="009D7ABD" w:rsidRDefault="00B16413" w:rsidP="009D7ABD">
      <w:pPr>
        <w:spacing w:line="240" w:lineRule="exact"/>
        <w:ind w:leftChars="200" w:left="420"/>
      </w:pPr>
      <w:r>
        <w:rPr>
          <w:rFonts w:hint="eastAsia"/>
          <w:kern w:val="0"/>
        </w:rPr>
        <w:t>研究支援・産官学連携センター</w:t>
      </w:r>
      <w:r w:rsidR="009D7ABD">
        <w:rPr>
          <w:rFonts w:hint="eastAsia"/>
          <w:kern w:val="0"/>
        </w:rPr>
        <w:t>長</w:t>
      </w:r>
      <w:r w:rsidR="009D7ABD">
        <w:rPr>
          <w:rFonts w:hint="eastAsia"/>
        </w:rPr>
        <w:t xml:space="preserve">　殿</w:t>
      </w:r>
    </w:p>
    <w:p w:rsidR="009D7ABD" w:rsidRDefault="009D7ABD" w:rsidP="009D7ABD">
      <w:pPr>
        <w:spacing w:line="240" w:lineRule="exact"/>
      </w:pPr>
    </w:p>
    <w:p w:rsidR="009D7ABD" w:rsidRDefault="009D7ABD" w:rsidP="009D7ABD">
      <w:pPr>
        <w:spacing w:line="240" w:lineRule="exact"/>
        <w:ind w:leftChars="2100" w:left="4410"/>
        <w:rPr>
          <w:u w:val="single"/>
        </w:rPr>
      </w:pPr>
      <w:r>
        <w:rPr>
          <w:rFonts w:hint="eastAsia"/>
          <w:u w:val="single"/>
        </w:rPr>
        <w:t xml:space="preserve">利用責任者　　　　　　　　　　　　　　　　　　</w:t>
      </w:r>
    </w:p>
    <w:p w:rsidR="009D7ABD" w:rsidRDefault="009D7ABD" w:rsidP="009D7ABD">
      <w:pPr>
        <w:spacing w:line="240" w:lineRule="exact"/>
        <w:ind w:leftChars="2100" w:left="4410"/>
      </w:pPr>
      <w:r>
        <w:rPr>
          <w:rFonts w:hint="eastAsia"/>
        </w:rPr>
        <w:t xml:space="preserve">所属・職名　　　　　　　　　　　　　　　　　　</w:t>
      </w:r>
    </w:p>
    <w:p w:rsidR="009D7ABD" w:rsidRDefault="009D7ABD" w:rsidP="009D7ABD">
      <w:pPr>
        <w:spacing w:line="240" w:lineRule="exact"/>
        <w:ind w:leftChars="2100" w:left="4410"/>
        <w:rPr>
          <w:u w:val="single"/>
        </w:rPr>
      </w:pPr>
      <w:r>
        <w:rPr>
          <w:rFonts w:hint="eastAsia"/>
          <w:u w:val="single"/>
        </w:rPr>
        <w:t xml:space="preserve">氏　　　名　　　　　　　　　　　　　　　　　</w:t>
      </w:r>
      <w:r w:rsidR="00C66B72">
        <w:rPr>
          <w:rFonts w:hint="eastAsia"/>
          <w:u w:val="single"/>
        </w:rPr>
        <w:t xml:space="preserve">　</w:t>
      </w:r>
    </w:p>
    <w:p w:rsidR="009D7ABD" w:rsidRDefault="009D7ABD" w:rsidP="009D7ABD">
      <w:pPr>
        <w:spacing w:line="240" w:lineRule="exact"/>
        <w:ind w:leftChars="2100" w:left="4410"/>
        <w:rPr>
          <w:u w:val="single"/>
        </w:rPr>
      </w:pPr>
      <w:r>
        <w:rPr>
          <w:rFonts w:hint="eastAsia"/>
          <w:u w:val="single"/>
        </w:rPr>
        <w:t xml:space="preserve">TEL            </w:t>
      </w:r>
      <w:r>
        <w:rPr>
          <w:rFonts w:hint="eastAsia"/>
          <w:u w:val="single"/>
        </w:rPr>
        <w:t xml:space="preserve">　　</w:t>
      </w:r>
      <w:r>
        <w:rPr>
          <w:rFonts w:hint="eastAsia"/>
          <w:u w:val="single"/>
        </w:rPr>
        <w:t xml:space="preserve">   FAX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D7ABD" w:rsidRDefault="009D7ABD" w:rsidP="009D7ABD">
      <w:pPr>
        <w:spacing w:line="240" w:lineRule="exact"/>
        <w:ind w:leftChars="2100" w:left="4410" w:rightChars="-400" w:right="-840"/>
        <w:rPr>
          <w:u w:val="single"/>
        </w:rPr>
      </w:pPr>
      <w:r>
        <w:rPr>
          <w:rFonts w:hint="eastAsia"/>
          <w:u w:val="single"/>
        </w:rPr>
        <w:t xml:space="preserve">E-mail                      </w:t>
      </w:r>
      <w:r>
        <w:rPr>
          <w:rFonts w:hint="eastAsia"/>
          <w:u w:val="single"/>
        </w:rPr>
        <w:t xml:space="preserve">　　　　　　</w:t>
      </w:r>
      <w:r>
        <w:rPr>
          <w:rFonts w:hint="eastAsia"/>
          <w:u w:val="single"/>
        </w:rPr>
        <w:t xml:space="preserve">      </w:t>
      </w:r>
    </w:p>
    <w:p w:rsidR="009D7ABD" w:rsidRDefault="009D7ABD" w:rsidP="009D7ABD">
      <w:pPr>
        <w:spacing w:line="240" w:lineRule="exact"/>
      </w:pPr>
    </w:p>
    <w:p w:rsidR="009D7ABD" w:rsidRDefault="009D7ABD" w:rsidP="009D7ABD">
      <w:pPr>
        <w:spacing w:line="240" w:lineRule="exact"/>
        <w:ind w:leftChars="200" w:left="420" w:rightChars="200" w:right="420" w:firstLineChars="100" w:firstLine="210"/>
      </w:pPr>
      <w:r>
        <w:rPr>
          <w:rFonts w:hint="eastAsia"/>
        </w:rPr>
        <w:t>下記のとおり，地域共同インキュベーション研究室・ベンチャービジネス育成研究室を使用したいので，許可くださるようお願いします。</w:t>
      </w:r>
    </w:p>
    <w:p w:rsidR="009D7ABD" w:rsidRDefault="009D7ABD" w:rsidP="009D7ABD">
      <w:pPr>
        <w:spacing w:line="240" w:lineRule="exact"/>
        <w:ind w:leftChars="200" w:left="420" w:rightChars="200" w:right="420" w:firstLineChars="100" w:firstLine="210"/>
      </w:pPr>
      <w:r>
        <w:rPr>
          <w:rFonts w:hint="eastAsia"/>
        </w:rPr>
        <w:t>なお，使用に当たっては関係法令，徳島大学</w:t>
      </w:r>
      <w:r w:rsidR="00D05522">
        <w:rPr>
          <w:rFonts w:hint="eastAsia"/>
        </w:rPr>
        <w:t>研究支援・産官学連携センター</w:t>
      </w:r>
      <w:r>
        <w:rPr>
          <w:rFonts w:hint="eastAsia"/>
        </w:rPr>
        <w:t>地域共同インキュベーション研究室及びベンチャービジネス育成研究室利用の基本方針等を遵守します。</w:t>
      </w:r>
    </w:p>
    <w:p w:rsidR="009D7ABD" w:rsidRDefault="009D7ABD" w:rsidP="009D7ABD">
      <w:pPr>
        <w:spacing w:line="240" w:lineRule="exact"/>
        <w:jc w:val="center"/>
      </w:pPr>
      <w:r>
        <w:rPr>
          <w:rFonts w:hint="eastAsia"/>
        </w:rPr>
        <w:t>記</w:t>
      </w:r>
    </w:p>
    <w:tbl>
      <w:tblPr>
        <w:tblW w:w="8736" w:type="dxa"/>
        <w:jc w:val="center"/>
        <w:tblLayout w:type="fixed"/>
        <w:tblCellMar>
          <w:left w:w="14" w:type="dxa"/>
          <w:right w:w="14" w:type="dxa"/>
        </w:tblCellMar>
        <w:tblLook w:val="0000" w:firstRow="0" w:lastRow="0" w:firstColumn="0" w:lastColumn="0" w:noHBand="0" w:noVBand="0"/>
      </w:tblPr>
      <w:tblGrid>
        <w:gridCol w:w="2912"/>
        <w:gridCol w:w="5824"/>
      </w:tblGrid>
      <w:tr w:rsidR="009D7ABD" w:rsidTr="009C4CCD">
        <w:trPr>
          <w:trHeight w:val="567"/>
          <w:jc w:val="center"/>
        </w:trPr>
        <w:tc>
          <w:tcPr>
            <w:tcW w:w="2912" w:type="dxa"/>
            <w:tcBorders>
              <w:top w:val="single" w:sz="4" w:space="0" w:color="000000"/>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利　　用　　目　　的</w:t>
            </w:r>
          </w:p>
        </w:tc>
        <w:tc>
          <w:tcPr>
            <w:tcW w:w="5824" w:type="dxa"/>
            <w:tcBorders>
              <w:top w:val="single" w:sz="4" w:space="0" w:color="000000"/>
              <w:left w:val="nil"/>
              <w:bottom w:val="single" w:sz="4" w:space="0" w:color="000000"/>
              <w:right w:val="single" w:sz="4" w:space="0" w:color="000000"/>
            </w:tcBorders>
          </w:tcPr>
          <w:p w:rsidR="009D7ABD" w:rsidRDefault="009D7ABD" w:rsidP="009C4CCD">
            <w:pPr>
              <w:spacing w:line="240" w:lineRule="exact"/>
            </w:pPr>
            <w:r>
              <w:rPr>
                <w:rFonts w:hint="eastAsia"/>
              </w:rPr>
              <w:t>（研究開発テーマや目的製品などをご記入ください。）</w:t>
            </w: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454352" w:rsidRDefault="00454352" w:rsidP="009C4CCD">
            <w:pPr>
              <w:spacing w:line="240" w:lineRule="exact"/>
              <w:ind w:leftChars="100" w:left="210" w:rightChars="100" w:right="210"/>
              <w:rPr>
                <w:rFonts w:hint="eastAsia"/>
              </w:rPr>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454352" w:rsidRDefault="00454352" w:rsidP="009C4CCD">
            <w:pPr>
              <w:spacing w:line="240" w:lineRule="exact"/>
              <w:ind w:leftChars="100" w:left="210" w:rightChars="100" w:right="210"/>
            </w:pPr>
          </w:p>
          <w:p w:rsidR="00454352" w:rsidRDefault="00454352" w:rsidP="009C4CCD">
            <w:pPr>
              <w:spacing w:line="240" w:lineRule="exact"/>
              <w:ind w:leftChars="100" w:left="210" w:rightChars="100" w:right="210"/>
              <w:rPr>
                <w:rFonts w:hint="eastAsia"/>
              </w:rPr>
            </w:pPr>
          </w:p>
        </w:tc>
      </w:tr>
      <w:tr w:rsidR="009D7ABD" w:rsidTr="009C4CCD">
        <w:trPr>
          <w:trHeight w:val="567"/>
          <w:jc w:val="center"/>
        </w:trPr>
        <w:tc>
          <w:tcPr>
            <w:tcW w:w="2912" w:type="dxa"/>
            <w:tcBorders>
              <w:top w:val="nil"/>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利　用　概　要</w:t>
            </w:r>
          </w:p>
          <w:p w:rsidR="009D7ABD" w:rsidRPr="00B37297" w:rsidRDefault="009D7ABD" w:rsidP="009C4CCD">
            <w:pPr>
              <w:spacing w:line="240" w:lineRule="exact"/>
              <w:ind w:leftChars="100" w:left="210" w:rightChars="100" w:right="210"/>
              <w:jc w:val="right"/>
              <w:rPr>
                <w:sz w:val="18"/>
                <w:szCs w:val="18"/>
              </w:rPr>
            </w:pPr>
          </w:p>
        </w:tc>
        <w:tc>
          <w:tcPr>
            <w:tcW w:w="5824" w:type="dxa"/>
            <w:tcBorders>
              <w:top w:val="nil"/>
              <w:left w:val="nil"/>
              <w:bottom w:val="single" w:sz="4" w:space="0" w:color="000000"/>
              <w:right w:val="single" w:sz="4" w:space="0" w:color="000000"/>
            </w:tcBorders>
          </w:tcPr>
          <w:p w:rsidR="009D7ABD" w:rsidRDefault="009D7ABD" w:rsidP="009C4CCD">
            <w:pPr>
              <w:spacing w:line="240" w:lineRule="exact"/>
              <w:ind w:left="210" w:rightChars="100" w:right="210" w:hangingChars="100" w:hanging="210"/>
            </w:pPr>
            <w:r>
              <w:rPr>
                <w:rFonts w:hint="eastAsia"/>
              </w:rPr>
              <w:t>（研究概要，実用化研究計画など審査に利用しますので分かりやすくご記入ください。）</w:t>
            </w: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454352" w:rsidRDefault="00454352" w:rsidP="009C4CCD">
            <w:pPr>
              <w:spacing w:line="240" w:lineRule="exact"/>
              <w:ind w:leftChars="100" w:left="210" w:rightChars="100" w:right="210"/>
              <w:rPr>
                <w:rFonts w:hint="eastAsia"/>
              </w:rPr>
            </w:pPr>
          </w:p>
          <w:p w:rsidR="00454352" w:rsidRDefault="00454352" w:rsidP="009C4CCD">
            <w:pPr>
              <w:spacing w:line="240" w:lineRule="exact"/>
              <w:ind w:leftChars="100" w:left="210" w:rightChars="100" w:right="210"/>
            </w:pPr>
            <w:bookmarkStart w:id="0" w:name="_GoBack"/>
            <w:bookmarkEnd w:id="0"/>
          </w:p>
          <w:p w:rsidR="00454352" w:rsidRDefault="00454352" w:rsidP="00454352">
            <w:pPr>
              <w:spacing w:line="240" w:lineRule="exact"/>
              <w:ind w:rightChars="100" w:right="210"/>
              <w:rPr>
                <w:rFonts w:hint="eastAsia"/>
              </w:rPr>
            </w:pPr>
          </w:p>
        </w:tc>
      </w:tr>
      <w:tr w:rsidR="009D7ABD" w:rsidTr="009C4CCD">
        <w:trPr>
          <w:trHeight w:val="567"/>
          <w:jc w:val="center"/>
        </w:trPr>
        <w:tc>
          <w:tcPr>
            <w:tcW w:w="2912" w:type="dxa"/>
            <w:tcBorders>
              <w:top w:val="nil"/>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利　　用　　期　　間</w:t>
            </w:r>
          </w:p>
        </w:tc>
        <w:tc>
          <w:tcPr>
            <w:tcW w:w="5824" w:type="dxa"/>
            <w:tcBorders>
              <w:top w:val="nil"/>
              <w:left w:val="nil"/>
              <w:bottom w:val="single" w:sz="4" w:space="0" w:color="000000"/>
              <w:right w:val="single" w:sz="4" w:space="0" w:color="000000"/>
            </w:tcBorders>
            <w:vAlign w:val="center"/>
          </w:tcPr>
          <w:p w:rsidR="009D7ABD" w:rsidRPr="00C66B72" w:rsidRDefault="009D7ABD" w:rsidP="009C4CCD">
            <w:pPr>
              <w:spacing w:line="240" w:lineRule="exact"/>
            </w:pPr>
            <w:r w:rsidRPr="00C66B72">
              <w:t xml:space="preserve"> </w:t>
            </w:r>
            <w:r w:rsidRPr="00C66B72">
              <w:rPr>
                <w:rFonts w:hint="eastAsia"/>
              </w:rPr>
              <w:t xml:space="preserve"> </w:t>
            </w:r>
            <w:r w:rsidR="009C57EB" w:rsidRPr="00C66B72">
              <w:rPr>
                <w:rFonts w:hint="eastAsia"/>
              </w:rPr>
              <w:t>令和</w:t>
            </w:r>
            <w:r w:rsidRPr="00C66B72">
              <w:rPr>
                <w:rFonts w:hint="eastAsia"/>
              </w:rPr>
              <w:t xml:space="preserve">　　年　　月　　日</w:t>
            </w:r>
            <w:r w:rsidRPr="00C66B72">
              <w:rPr>
                <w:rFonts w:hint="eastAsia"/>
              </w:rPr>
              <w:t xml:space="preserve"> </w:t>
            </w:r>
            <w:r w:rsidRPr="00C66B72">
              <w:rPr>
                <w:rFonts w:hint="eastAsia"/>
              </w:rPr>
              <w:t>から</w:t>
            </w:r>
            <w:r w:rsidR="009C57EB" w:rsidRPr="00C66B72">
              <w:rPr>
                <w:rFonts w:hint="eastAsia"/>
              </w:rPr>
              <w:t>令和</w:t>
            </w:r>
            <w:r w:rsidRPr="00C66B72">
              <w:rPr>
                <w:rFonts w:hint="eastAsia"/>
              </w:rPr>
              <w:t xml:space="preserve">　　年　　月　　日</w:t>
            </w:r>
          </w:p>
        </w:tc>
      </w:tr>
      <w:tr w:rsidR="009D7ABD" w:rsidTr="009C4CCD">
        <w:trPr>
          <w:trHeight w:val="567"/>
          <w:jc w:val="center"/>
        </w:trPr>
        <w:tc>
          <w:tcPr>
            <w:tcW w:w="2912" w:type="dxa"/>
            <w:tcBorders>
              <w:top w:val="nil"/>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利用機器搬入開始日</w:t>
            </w:r>
          </w:p>
          <w:p w:rsidR="009D7ABD" w:rsidRDefault="009D7ABD" w:rsidP="009C4CCD">
            <w:pPr>
              <w:spacing w:line="240" w:lineRule="exact"/>
              <w:ind w:leftChars="100" w:left="210" w:rightChars="100" w:right="210"/>
              <w:jc w:val="right"/>
            </w:pPr>
            <w:r w:rsidRPr="00B37297">
              <w:rPr>
                <w:rFonts w:hint="eastAsia"/>
                <w:sz w:val="18"/>
                <w:szCs w:val="18"/>
              </w:rPr>
              <w:t>※</w:t>
            </w:r>
            <w:r w:rsidR="00C66B72">
              <w:rPr>
                <w:rFonts w:hint="eastAsia"/>
                <w:sz w:val="18"/>
                <w:szCs w:val="18"/>
              </w:rPr>
              <w:t>１</w:t>
            </w:r>
          </w:p>
        </w:tc>
        <w:tc>
          <w:tcPr>
            <w:tcW w:w="5824" w:type="dxa"/>
            <w:tcBorders>
              <w:top w:val="nil"/>
              <w:left w:val="nil"/>
              <w:bottom w:val="single" w:sz="4" w:space="0" w:color="000000"/>
              <w:right w:val="single" w:sz="4" w:space="0" w:color="000000"/>
            </w:tcBorders>
            <w:vAlign w:val="center"/>
          </w:tcPr>
          <w:p w:rsidR="009D7ABD" w:rsidRPr="00C66B72" w:rsidRDefault="009C57EB" w:rsidP="009C57EB">
            <w:pPr>
              <w:spacing w:line="240" w:lineRule="exact"/>
              <w:ind w:firstLineChars="100" w:firstLine="190"/>
            </w:pPr>
            <w:r w:rsidRPr="00C66B72">
              <w:rPr>
                <w:rFonts w:hint="eastAsia"/>
                <w:spacing w:val="-10"/>
              </w:rPr>
              <w:t>令和</w:t>
            </w:r>
            <w:r w:rsidR="009D7ABD" w:rsidRPr="00C66B72">
              <w:rPr>
                <w:rFonts w:hint="eastAsia"/>
              </w:rPr>
              <w:t xml:space="preserve">　　年　　月　　日</w:t>
            </w:r>
          </w:p>
        </w:tc>
      </w:tr>
      <w:tr w:rsidR="009D7ABD" w:rsidTr="009C4CCD">
        <w:trPr>
          <w:trHeight w:val="567"/>
          <w:jc w:val="center"/>
        </w:trPr>
        <w:tc>
          <w:tcPr>
            <w:tcW w:w="2912" w:type="dxa"/>
            <w:tcBorders>
              <w:top w:val="nil"/>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使用希望の実験室</w:t>
            </w:r>
          </w:p>
          <w:p w:rsidR="009D7ABD" w:rsidRDefault="009D7ABD" w:rsidP="009C4CCD">
            <w:pPr>
              <w:spacing w:line="240" w:lineRule="exact"/>
              <w:ind w:leftChars="100" w:left="210" w:rightChars="100" w:right="210"/>
              <w:jc w:val="distribute"/>
            </w:pPr>
            <w:r>
              <w:rPr>
                <w:rFonts w:hint="eastAsia"/>
              </w:rPr>
              <w:t>及び　設備</w:t>
            </w:r>
          </w:p>
        </w:tc>
        <w:tc>
          <w:tcPr>
            <w:tcW w:w="5824" w:type="dxa"/>
            <w:tcBorders>
              <w:top w:val="nil"/>
              <w:left w:val="nil"/>
              <w:bottom w:val="single" w:sz="4" w:space="0" w:color="000000"/>
              <w:right w:val="single" w:sz="4" w:space="0" w:color="000000"/>
            </w:tcBorders>
            <w:vAlign w:val="center"/>
          </w:tcPr>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tc>
      </w:tr>
      <w:tr w:rsidR="009D7ABD" w:rsidTr="009C4CCD">
        <w:trPr>
          <w:trHeight w:val="567"/>
          <w:jc w:val="center"/>
        </w:trPr>
        <w:tc>
          <w:tcPr>
            <w:tcW w:w="2912" w:type="dxa"/>
            <w:tcBorders>
              <w:top w:val="nil"/>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民間機関等側の共同</w:t>
            </w:r>
          </w:p>
          <w:p w:rsidR="009D7ABD" w:rsidRDefault="009D7ABD" w:rsidP="009C4CCD">
            <w:pPr>
              <w:spacing w:line="240" w:lineRule="exact"/>
              <w:ind w:leftChars="100" w:left="210" w:rightChars="100" w:right="210"/>
              <w:jc w:val="distribute"/>
            </w:pPr>
            <w:r>
              <w:rPr>
                <w:rFonts w:hint="eastAsia"/>
              </w:rPr>
              <w:t>研究員の所属・職・</w:t>
            </w:r>
          </w:p>
          <w:p w:rsidR="009D7ABD" w:rsidRDefault="009D7ABD" w:rsidP="009C4CCD">
            <w:pPr>
              <w:spacing w:line="240" w:lineRule="exact"/>
              <w:ind w:leftChars="100" w:left="210" w:rightChars="100" w:right="210"/>
              <w:jc w:val="distribute"/>
            </w:pPr>
            <w:r>
              <w:rPr>
                <w:rFonts w:hint="eastAsia"/>
              </w:rPr>
              <w:t>氏名・連絡先</w:t>
            </w:r>
          </w:p>
        </w:tc>
        <w:tc>
          <w:tcPr>
            <w:tcW w:w="5824" w:type="dxa"/>
            <w:tcBorders>
              <w:top w:val="nil"/>
              <w:left w:val="nil"/>
              <w:bottom w:val="single" w:sz="4" w:space="0" w:color="000000"/>
              <w:right w:val="single" w:sz="4" w:space="0" w:color="000000"/>
            </w:tcBorders>
            <w:vAlign w:val="center"/>
          </w:tcPr>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tc>
      </w:tr>
      <w:tr w:rsidR="009D7ABD" w:rsidTr="009C4CCD">
        <w:trPr>
          <w:trHeight w:val="567"/>
          <w:jc w:val="center"/>
        </w:trPr>
        <w:tc>
          <w:tcPr>
            <w:tcW w:w="2912" w:type="dxa"/>
            <w:tcBorders>
              <w:top w:val="nil"/>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利用者の氏名・職・</w:t>
            </w:r>
          </w:p>
          <w:p w:rsidR="009D7ABD" w:rsidRDefault="009D7ABD" w:rsidP="009C4CCD">
            <w:pPr>
              <w:spacing w:line="240" w:lineRule="exact"/>
              <w:ind w:leftChars="100" w:left="210" w:rightChars="100" w:right="210"/>
              <w:jc w:val="distribute"/>
            </w:pPr>
            <w:r>
              <w:rPr>
                <w:rFonts w:hint="eastAsia"/>
              </w:rPr>
              <w:t>所属（民間等共同</w:t>
            </w:r>
          </w:p>
          <w:p w:rsidR="009D7ABD" w:rsidRDefault="009D7ABD" w:rsidP="009C4CCD">
            <w:pPr>
              <w:spacing w:line="240" w:lineRule="exact"/>
              <w:ind w:leftChars="100" w:left="210" w:rightChars="100" w:right="210"/>
              <w:jc w:val="distribute"/>
            </w:pPr>
            <w:r>
              <w:rPr>
                <w:rFonts w:hint="eastAsia"/>
              </w:rPr>
              <w:t>研究員以外の者）</w:t>
            </w:r>
          </w:p>
          <w:p w:rsidR="009D7ABD" w:rsidRDefault="009D7ABD" w:rsidP="009C4CCD">
            <w:pPr>
              <w:spacing w:line="240" w:lineRule="exact"/>
              <w:ind w:leftChars="100" w:left="210" w:rightChars="100" w:right="210"/>
              <w:jc w:val="right"/>
            </w:pPr>
            <w:r w:rsidRPr="00B37297">
              <w:rPr>
                <w:rFonts w:hint="eastAsia"/>
                <w:sz w:val="18"/>
                <w:szCs w:val="18"/>
              </w:rPr>
              <w:t>※</w:t>
            </w:r>
            <w:r w:rsidR="00C66B72">
              <w:rPr>
                <w:rFonts w:hint="eastAsia"/>
                <w:sz w:val="18"/>
                <w:szCs w:val="18"/>
              </w:rPr>
              <w:t>２</w:t>
            </w:r>
          </w:p>
        </w:tc>
        <w:tc>
          <w:tcPr>
            <w:tcW w:w="5824" w:type="dxa"/>
            <w:tcBorders>
              <w:top w:val="nil"/>
              <w:left w:val="nil"/>
              <w:bottom w:val="single" w:sz="4" w:space="0" w:color="000000"/>
              <w:right w:val="single" w:sz="4" w:space="0" w:color="000000"/>
            </w:tcBorders>
            <w:vAlign w:val="center"/>
          </w:tcPr>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p w:rsidR="009D7ABD" w:rsidRDefault="009D7ABD" w:rsidP="009C4CCD">
            <w:pPr>
              <w:spacing w:line="240" w:lineRule="exact"/>
              <w:ind w:leftChars="100" w:left="210" w:rightChars="100" w:right="210"/>
            </w:pPr>
          </w:p>
        </w:tc>
      </w:tr>
      <w:tr w:rsidR="009D7ABD" w:rsidTr="009C4CCD">
        <w:trPr>
          <w:trHeight w:val="567"/>
          <w:jc w:val="center"/>
        </w:trPr>
        <w:tc>
          <w:tcPr>
            <w:tcW w:w="2912" w:type="dxa"/>
            <w:tcBorders>
              <w:top w:val="nil"/>
              <w:left w:val="single" w:sz="4" w:space="0" w:color="000000"/>
              <w:bottom w:val="single" w:sz="4" w:space="0" w:color="000000"/>
              <w:right w:val="single" w:sz="4" w:space="0" w:color="000000"/>
            </w:tcBorders>
            <w:vAlign w:val="center"/>
          </w:tcPr>
          <w:p w:rsidR="009D7ABD" w:rsidRDefault="009D7ABD" w:rsidP="009C4CCD">
            <w:pPr>
              <w:spacing w:line="240" w:lineRule="exact"/>
              <w:ind w:leftChars="100" w:left="210" w:rightChars="100" w:right="210"/>
              <w:jc w:val="distribute"/>
            </w:pPr>
            <w:r>
              <w:rPr>
                <w:rFonts w:hint="eastAsia"/>
              </w:rPr>
              <w:t>備　　　　　　　　　考</w:t>
            </w:r>
          </w:p>
        </w:tc>
        <w:tc>
          <w:tcPr>
            <w:tcW w:w="5824" w:type="dxa"/>
            <w:tcBorders>
              <w:top w:val="nil"/>
              <w:left w:val="nil"/>
              <w:bottom w:val="single" w:sz="4" w:space="0" w:color="000000"/>
              <w:right w:val="single" w:sz="4" w:space="0" w:color="000000"/>
            </w:tcBorders>
            <w:vAlign w:val="center"/>
          </w:tcPr>
          <w:p w:rsidR="009D7ABD" w:rsidRDefault="009D7ABD" w:rsidP="009C4CCD">
            <w:pPr>
              <w:spacing w:line="240" w:lineRule="exact"/>
              <w:ind w:leftChars="100" w:left="210" w:rightChars="100" w:right="210"/>
            </w:pPr>
          </w:p>
        </w:tc>
      </w:tr>
    </w:tbl>
    <w:p w:rsidR="009D7ABD" w:rsidRPr="00C66B72" w:rsidRDefault="009D7ABD" w:rsidP="009D7ABD">
      <w:pPr>
        <w:spacing w:line="240" w:lineRule="exact"/>
        <w:ind w:leftChars="200" w:left="420"/>
        <w:rPr>
          <w:sz w:val="18"/>
          <w:szCs w:val="18"/>
        </w:rPr>
      </w:pPr>
      <w:r w:rsidRPr="00C66B72">
        <w:rPr>
          <w:rFonts w:hint="eastAsia"/>
          <w:sz w:val="18"/>
          <w:szCs w:val="18"/>
        </w:rPr>
        <w:t>※</w:t>
      </w:r>
      <w:r w:rsidR="009C57EB" w:rsidRPr="00C66B72">
        <w:rPr>
          <w:rFonts w:hint="eastAsia"/>
          <w:sz w:val="18"/>
          <w:szCs w:val="18"/>
        </w:rPr>
        <w:t>１</w:t>
      </w:r>
      <w:r w:rsidRPr="00C66B72">
        <w:rPr>
          <w:rFonts w:hint="eastAsia"/>
          <w:sz w:val="18"/>
          <w:szCs w:val="18"/>
        </w:rPr>
        <w:t xml:space="preserve">　</w:t>
      </w:r>
      <w:r w:rsidR="00D05522" w:rsidRPr="00C66B72">
        <w:rPr>
          <w:rFonts w:hint="eastAsia"/>
          <w:sz w:val="18"/>
          <w:szCs w:val="18"/>
        </w:rPr>
        <w:t>研究支援・産官学連携センター</w:t>
      </w:r>
      <w:r w:rsidRPr="00C66B72">
        <w:rPr>
          <w:rFonts w:hint="eastAsia"/>
          <w:sz w:val="18"/>
          <w:szCs w:val="18"/>
        </w:rPr>
        <w:t>の「搬入機器等に関する申し合わせ事項」に従ってください。</w:t>
      </w:r>
    </w:p>
    <w:p w:rsidR="009D7ABD" w:rsidRPr="00454352" w:rsidRDefault="009D7ABD" w:rsidP="00454352">
      <w:pPr>
        <w:spacing w:line="240" w:lineRule="exact"/>
        <w:ind w:leftChars="200" w:left="420"/>
        <w:rPr>
          <w:rFonts w:hint="eastAsia"/>
          <w:sz w:val="18"/>
          <w:szCs w:val="18"/>
        </w:rPr>
      </w:pPr>
      <w:r w:rsidRPr="00C66B72">
        <w:rPr>
          <w:rFonts w:hint="eastAsia"/>
          <w:sz w:val="18"/>
          <w:szCs w:val="18"/>
        </w:rPr>
        <w:t>※</w:t>
      </w:r>
      <w:r w:rsidR="009C57EB" w:rsidRPr="00C66B72">
        <w:rPr>
          <w:rFonts w:hint="eastAsia"/>
          <w:sz w:val="18"/>
          <w:szCs w:val="18"/>
        </w:rPr>
        <w:t>２</w:t>
      </w:r>
      <w:r w:rsidRPr="00C66B72">
        <w:rPr>
          <w:rFonts w:hint="eastAsia"/>
          <w:sz w:val="18"/>
          <w:szCs w:val="18"/>
        </w:rPr>
        <w:t xml:space="preserve">　</w:t>
      </w:r>
      <w:r w:rsidRPr="00B37297">
        <w:rPr>
          <w:rFonts w:hint="eastAsia"/>
          <w:sz w:val="18"/>
          <w:szCs w:val="18"/>
        </w:rPr>
        <w:t>研究室で研究する教員（代表者を除く。），学生等を記入すること。</w:t>
      </w:r>
    </w:p>
    <w:sectPr w:rsidR="009D7ABD" w:rsidRPr="00454352" w:rsidSect="0092363A">
      <w:pgSz w:w="11906" w:h="16838" w:code="9"/>
      <w:pgMar w:top="851" w:right="1274" w:bottom="567" w:left="1134"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18" w:rsidRDefault="006F5418" w:rsidP="00FE5463">
      <w:r>
        <w:separator/>
      </w:r>
    </w:p>
  </w:endnote>
  <w:endnote w:type="continuationSeparator" w:id="0">
    <w:p w:rsidR="006F5418" w:rsidRDefault="006F5418" w:rsidP="00FE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18" w:rsidRDefault="006F5418" w:rsidP="00FE5463">
      <w:r>
        <w:separator/>
      </w:r>
    </w:p>
  </w:footnote>
  <w:footnote w:type="continuationSeparator" w:id="0">
    <w:p w:rsidR="006F5418" w:rsidRDefault="006F5418" w:rsidP="00FE5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B0"/>
    <w:rsid w:val="00003919"/>
    <w:rsid w:val="00004BC0"/>
    <w:rsid w:val="00043373"/>
    <w:rsid w:val="000E0D51"/>
    <w:rsid w:val="00137EA9"/>
    <w:rsid w:val="001902CA"/>
    <w:rsid w:val="00193870"/>
    <w:rsid w:val="001C1963"/>
    <w:rsid w:val="001C6656"/>
    <w:rsid w:val="001D6732"/>
    <w:rsid w:val="001E6BE5"/>
    <w:rsid w:val="00204F8D"/>
    <w:rsid w:val="00217CFA"/>
    <w:rsid w:val="00233928"/>
    <w:rsid w:val="002476D9"/>
    <w:rsid w:val="00254679"/>
    <w:rsid w:val="0027433E"/>
    <w:rsid w:val="00274A3E"/>
    <w:rsid w:val="0029177F"/>
    <w:rsid w:val="0031496B"/>
    <w:rsid w:val="003702B0"/>
    <w:rsid w:val="003E5E11"/>
    <w:rsid w:val="00412976"/>
    <w:rsid w:val="0041704C"/>
    <w:rsid w:val="00454352"/>
    <w:rsid w:val="00461C39"/>
    <w:rsid w:val="0046612A"/>
    <w:rsid w:val="004C2759"/>
    <w:rsid w:val="00515A30"/>
    <w:rsid w:val="00525FDC"/>
    <w:rsid w:val="005F37C4"/>
    <w:rsid w:val="00666AE1"/>
    <w:rsid w:val="00667883"/>
    <w:rsid w:val="006F5418"/>
    <w:rsid w:val="00712C74"/>
    <w:rsid w:val="00760B33"/>
    <w:rsid w:val="00776DF0"/>
    <w:rsid w:val="007B4551"/>
    <w:rsid w:val="007E0C54"/>
    <w:rsid w:val="00845171"/>
    <w:rsid w:val="00865EF7"/>
    <w:rsid w:val="008B3339"/>
    <w:rsid w:val="0092363A"/>
    <w:rsid w:val="009C4CCD"/>
    <w:rsid w:val="009C57EB"/>
    <w:rsid w:val="009C79FB"/>
    <w:rsid w:val="009D7ABD"/>
    <w:rsid w:val="00A85A24"/>
    <w:rsid w:val="00B0053E"/>
    <w:rsid w:val="00B16413"/>
    <w:rsid w:val="00B47618"/>
    <w:rsid w:val="00B87382"/>
    <w:rsid w:val="00B87FBE"/>
    <w:rsid w:val="00BE0816"/>
    <w:rsid w:val="00BE32DF"/>
    <w:rsid w:val="00C02933"/>
    <w:rsid w:val="00C03277"/>
    <w:rsid w:val="00C66B72"/>
    <w:rsid w:val="00CD25E1"/>
    <w:rsid w:val="00CF28EE"/>
    <w:rsid w:val="00D05522"/>
    <w:rsid w:val="00D4454F"/>
    <w:rsid w:val="00DB6813"/>
    <w:rsid w:val="00DF244C"/>
    <w:rsid w:val="00EB3DAD"/>
    <w:rsid w:val="00F3417A"/>
    <w:rsid w:val="00F7343A"/>
    <w:rsid w:val="00FD0434"/>
    <w:rsid w:val="00FE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734463"/>
  <w15:docId w15:val="{3D565B01-ED22-49EA-9441-7F84EAB7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5463"/>
    <w:pPr>
      <w:tabs>
        <w:tab w:val="center" w:pos="4252"/>
        <w:tab w:val="right" w:pos="8504"/>
      </w:tabs>
      <w:snapToGrid w:val="0"/>
    </w:pPr>
  </w:style>
  <w:style w:type="paragraph" w:styleId="a5">
    <w:name w:val="Date"/>
    <w:basedOn w:val="a"/>
    <w:next w:val="a"/>
  </w:style>
  <w:style w:type="paragraph" w:customStyle="1" w:styleId="a6">
    <w:name w:val="一太郎"/>
    <w:pPr>
      <w:widowControl w:val="0"/>
      <w:wordWrap w:val="0"/>
      <w:autoSpaceDE w:val="0"/>
      <w:autoSpaceDN w:val="0"/>
      <w:adjustRightInd w:val="0"/>
      <w:spacing w:line="244" w:lineRule="exact"/>
      <w:jc w:val="both"/>
    </w:pPr>
    <w:rPr>
      <w:rFonts w:cs="ＭＳ 明朝"/>
      <w:spacing w:val="2"/>
      <w:sz w:val="22"/>
      <w:szCs w:val="22"/>
    </w:rPr>
  </w:style>
  <w:style w:type="paragraph" w:styleId="a7">
    <w:name w:val="Body Text Indent"/>
    <w:basedOn w:val="a"/>
    <w:pPr>
      <w:ind w:left="210" w:hangingChars="100" w:hanging="210"/>
    </w:pPr>
    <w:rPr>
      <w:rFonts w:ascii="ＭＳ 明朝" w:hAnsi="ＭＳ 明朝"/>
    </w:rPr>
  </w:style>
  <w:style w:type="character" w:customStyle="1" w:styleId="a4">
    <w:name w:val="ヘッダー (文字)"/>
    <w:link w:val="a3"/>
    <w:rsid w:val="00FE5463"/>
    <w:rPr>
      <w:kern w:val="2"/>
      <w:sz w:val="21"/>
      <w:szCs w:val="24"/>
    </w:rPr>
  </w:style>
  <w:style w:type="paragraph" w:styleId="a8">
    <w:name w:val="footer"/>
    <w:basedOn w:val="a"/>
    <w:link w:val="a9"/>
    <w:rsid w:val="00FE5463"/>
    <w:pPr>
      <w:tabs>
        <w:tab w:val="center" w:pos="4252"/>
        <w:tab w:val="right" w:pos="8504"/>
      </w:tabs>
      <w:snapToGrid w:val="0"/>
    </w:pPr>
  </w:style>
  <w:style w:type="character" w:customStyle="1" w:styleId="a9">
    <w:name w:val="フッター (文字)"/>
    <w:link w:val="a8"/>
    <w:rsid w:val="00FE5463"/>
    <w:rPr>
      <w:kern w:val="2"/>
      <w:sz w:val="21"/>
      <w:szCs w:val="24"/>
    </w:rPr>
  </w:style>
  <w:style w:type="paragraph" w:styleId="aa">
    <w:name w:val="Balloon Text"/>
    <w:basedOn w:val="a"/>
    <w:link w:val="ab"/>
    <w:rsid w:val="00FE5463"/>
    <w:rPr>
      <w:rFonts w:ascii="Arial" w:eastAsia="ＭＳ ゴシック" w:hAnsi="Arial"/>
      <w:sz w:val="18"/>
      <w:szCs w:val="18"/>
    </w:rPr>
  </w:style>
  <w:style w:type="character" w:customStyle="1" w:styleId="ab">
    <w:name w:val="吹き出し (文字)"/>
    <w:link w:val="aa"/>
    <w:rsid w:val="00FE5463"/>
    <w:rPr>
      <w:rFonts w:ascii="Arial" w:eastAsia="ＭＳ ゴシック" w:hAnsi="Arial" w:cs="Times New Roman"/>
      <w:kern w:val="2"/>
      <w:sz w:val="18"/>
      <w:szCs w:val="18"/>
    </w:rPr>
  </w:style>
  <w:style w:type="paragraph" w:styleId="ac">
    <w:name w:val="Revision"/>
    <w:hidden/>
    <w:uiPriority w:val="99"/>
    <w:semiHidden/>
    <w:rsid w:val="00CF2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0268F-4DA2-4DF8-8F5F-75FC4D92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1884</Words>
  <Characters>490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○搬入機器等に関する申し合わせ事項○</vt:lpstr>
      <vt:lpstr>○搬入機器等に関する申し合わせ事項○</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○搬入機器等に関する申し合わせ事項○</dc:title>
  <dc:creator>admini</dc:creator>
  <cp:lastModifiedBy>fmvdesktop</cp:lastModifiedBy>
  <cp:revision>5</cp:revision>
  <cp:lastPrinted>2005-06-27T04:36:00Z</cp:lastPrinted>
  <dcterms:created xsi:type="dcterms:W3CDTF">2020-04-23T01:28:00Z</dcterms:created>
  <dcterms:modified xsi:type="dcterms:W3CDTF">2021-04-19T05:48:00Z</dcterms:modified>
</cp:coreProperties>
</file>